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Burdick Kenneth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LIFESTANCE HEALTH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4800 N. SCOTTSDALE ROAD, SUITE 2500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LifeStance Health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662"/>
        <w:gridCol w:w="1267"/>
        <w:gridCol w:w="986"/>
        <w:gridCol w:w="9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45,495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3,470,810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46,511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Burdick Family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45,495 restricted stock units ("RSUs"). Each RSU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Ryan Pardo,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8992" TargetMode="External"/><Relationship Id="rId5" Type="http://schemas.openxmlformats.org/officeDocument/2006/relationships/hyperlink" Target="http://www.sec.gov/cgi-bin/browse-edgar?action=getcompany&amp;CIK=0001845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3243</Characters>
  <CharactersWithSpaces>3776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