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Goltermann Lori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LIFESTANCE HEALTH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4800 N. SCOTTSDALE ROAD, SUITE 2500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SCOTTSDALE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LifeStance Health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LFST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35,492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35,492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35,492 restricted stock units ("RSUs"). Each RSU represents a contingent right to receive one share of the Issuer's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Ryan Pardo,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2798" TargetMode="External"/><Relationship Id="rId5" Type="http://schemas.openxmlformats.org/officeDocument/2006/relationships/hyperlink" Target="http://www.sec.gov/cgi-bin/browse-edgar?action=getcompany&amp;CIK=00018452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3203</Characters>
  <CharactersWithSpaces>3731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